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E9A" w:rsidRDefault="005C4E9A" w:rsidP="005C4E9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71D6608" wp14:editId="3DE02B3B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4E9A" w:rsidRDefault="005C4E9A" w:rsidP="005C4E9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5C4E9A" w:rsidRDefault="005C4E9A" w:rsidP="005C4E9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5C4E9A" w:rsidRDefault="005C4E9A" w:rsidP="005C4E9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5C4E9A" w:rsidRDefault="005C4E9A" w:rsidP="005C4E9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BE746AE" wp14:editId="528F6FA8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C4E9A" w:rsidRDefault="005C4E9A" w:rsidP="005C4E9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5C4E9A" w:rsidRDefault="00BE3223" w:rsidP="005C4E9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</w:t>
      </w:r>
      <w:bookmarkStart w:id="0" w:name="_GoBack"/>
      <w:bookmarkEnd w:id="0"/>
      <w:r w:rsidR="005C4E9A">
        <w:rPr>
          <w:sz w:val="28"/>
          <w:szCs w:val="28"/>
          <w:lang w:val="uk-UA"/>
        </w:rPr>
        <w:t>. 07.</w:t>
      </w:r>
      <w:r w:rsidR="005C4E9A">
        <w:rPr>
          <w:lang w:val="uk-UA"/>
        </w:rPr>
        <w:t xml:space="preserve"> </w:t>
      </w:r>
      <w:r w:rsidR="005C4E9A">
        <w:rPr>
          <w:sz w:val="28"/>
          <w:lang w:val="uk-UA"/>
        </w:rPr>
        <w:t>2021 року                                                                    10</w:t>
      </w:r>
      <w:r w:rsidR="005C4E9A">
        <w:rPr>
          <w:sz w:val="28"/>
          <w:szCs w:val="28"/>
          <w:lang w:val="uk-UA"/>
        </w:rPr>
        <w:t xml:space="preserve"> сесія 8 скликання</w:t>
      </w:r>
    </w:p>
    <w:p w:rsidR="005C4E9A" w:rsidRDefault="005C4E9A" w:rsidP="005C4E9A">
      <w:pPr>
        <w:rPr>
          <w:color w:val="000000"/>
          <w:sz w:val="28"/>
          <w:szCs w:val="28"/>
          <w:lang w:val="uk-UA"/>
        </w:rPr>
      </w:pPr>
    </w:p>
    <w:p w:rsidR="005C4E9A" w:rsidRDefault="005C4E9A" w:rsidP="005C4E9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5C4E9A" w:rsidRDefault="005C4E9A" w:rsidP="005C4E9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5C4E9A" w:rsidRDefault="005C4E9A" w:rsidP="005C4E9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 xml:space="preserve">Бурянчик Тетяні Володимирівні  </w:t>
      </w:r>
    </w:p>
    <w:p w:rsidR="005C4E9A" w:rsidRDefault="005C4E9A" w:rsidP="005C4E9A">
      <w:pPr>
        <w:rPr>
          <w:color w:val="000000"/>
          <w:sz w:val="28"/>
          <w:szCs w:val="28"/>
          <w:lang w:val="uk-UA"/>
        </w:rPr>
      </w:pPr>
    </w:p>
    <w:p w:rsidR="005C4E9A" w:rsidRDefault="005C4E9A" w:rsidP="005C4E9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власність гр. Бурянчик Тетяні Володимирівні ФОП Гонько І.В.,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C4E9A" w:rsidRDefault="005C4E9A" w:rsidP="005C4E9A">
      <w:pPr>
        <w:rPr>
          <w:b/>
          <w:color w:val="000000"/>
          <w:sz w:val="28"/>
          <w:szCs w:val="28"/>
          <w:lang w:val="uk-UA"/>
        </w:rPr>
      </w:pPr>
    </w:p>
    <w:p w:rsidR="005C4E9A" w:rsidRDefault="005C4E9A" w:rsidP="005C4E9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5C4E9A" w:rsidRDefault="005C4E9A" w:rsidP="005C4E9A">
      <w:pPr>
        <w:jc w:val="center"/>
        <w:rPr>
          <w:color w:val="000000"/>
          <w:sz w:val="28"/>
          <w:szCs w:val="28"/>
          <w:lang w:val="uk-UA"/>
        </w:rPr>
      </w:pPr>
    </w:p>
    <w:p w:rsidR="005C4E9A" w:rsidRPr="005C4E9A" w:rsidRDefault="005C4E9A" w:rsidP="005C4E9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</w:t>
      </w:r>
      <w:r>
        <w:rPr>
          <w:color w:val="000000"/>
          <w:sz w:val="28"/>
          <w:szCs w:val="28"/>
          <w:lang w:val="uk-UA"/>
        </w:rPr>
        <w:t>я земельної ділянки у власність гр. Бурянчик Тетяні Володимирівні загальною площею 0,1200га – для будівництва і обслуговування житлового будинку, господарських будівель і споруд, що знаходиться на території Якушинецької сільської ради, с. Якушинці, вул. Лисогірська,</w:t>
      </w:r>
      <w:r w:rsidRPr="005C4E9A"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5C4E9A" w:rsidRPr="001C6BED" w:rsidRDefault="005C4E9A" w:rsidP="005C4E9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</w:t>
      </w:r>
      <w:r w:rsidRPr="00DB02D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Бурянчик Тетяні Володимирівні із земель житлової та громадської забудови земельну</w:t>
      </w:r>
      <w:r w:rsidRPr="00847E00">
        <w:rPr>
          <w:color w:val="000000"/>
          <w:sz w:val="28"/>
          <w:szCs w:val="28"/>
          <w:lang w:val="uk-UA"/>
        </w:rPr>
        <w:t xml:space="preserve"> ділянку</w:t>
      </w:r>
      <w:r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 xml:space="preserve"> загальною площею </w:t>
      </w:r>
      <w:r>
        <w:rPr>
          <w:color w:val="000000"/>
          <w:sz w:val="28"/>
          <w:szCs w:val="28"/>
          <w:lang w:val="uk-UA"/>
        </w:rPr>
        <w:t>0,1200га</w:t>
      </w:r>
      <w:r w:rsidRPr="001C6BED">
        <w:rPr>
          <w:color w:val="000000"/>
          <w:sz w:val="28"/>
          <w:szCs w:val="28"/>
          <w:lang w:val="uk-UA"/>
        </w:rPr>
        <w:t xml:space="preserve"> для будівництва</w:t>
      </w:r>
      <w:r>
        <w:rPr>
          <w:color w:val="000000"/>
          <w:sz w:val="28"/>
          <w:szCs w:val="28"/>
          <w:lang w:val="uk-UA"/>
        </w:rPr>
        <w:t xml:space="preserve"> та обслуговування житлового будинку, господарських будівель і споруд</w:t>
      </w:r>
      <w:r w:rsidRPr="001C6BED"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ради, </w:t>
      </w:r>
      <w:r>
        <w:rPr>
          <w:color w:val="000000"/>
          <w:sz w:val="28"/>
          <w:szCs w:val="28"/>
          <w:lang w:val="uk-UA"/>
        </w:rPr>
        <w:t>с. Якушинці, вул. Лисогірська</w:t>
      </w:r>
      <w:r w:rsidRPr="001C6BED">
        <w:rPr>
          <w:color w:val="000000"/>
          <w:sz w:val="28"/>
          <w:szCs w:val="28"/>
          <w:lang w:val="uk-UA"/>
        </w:rPr>
        <w:t>, Вінницького району, Вінницької області, кадастровий номер 052068</w:t>
      </w:r>
      <w:r>
        <w:rPr>
          <w:color w:val="000000"/>
          <w:sz w:val="28"/>
          <w:szCs w:val="28"/>
          <w:lang w:val="uk-UA"/>
        </w:rPr>
        <w:t>89</w:t>
      </w:r>
      <w:r w:rsidRPr="001C6BED">
        <w:rPr>
          <w:color w:val="000000"/>
          <w:sz w:val="28"/>
          <w:szCs w:val="28"/>
          <w:lang w:val="uk-UA"/>
        </w:rPr>
        <w:t>00:0</w:t>
      </w:r>
      <w:r>
        <w:rPr>
          <w:color w:val="000000"/>
          <w:sz w:val="28"/>
          <w:szCs w:val="28"/>
          <w:lang w:val="uk-UA"/>
        </w:rPr>
        <w:t>2:003</w:t>
      </w:r>
      <w:r w:rsidRPr="001C6BED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0647</w:t>
      </w:r>
      <w:r w:rsidRPr="001C6BED">
        <w:rPr>
          <w:color w:val="000000"/>
          <w:sz w:val="28"/>
          <w:szCs w:val="28"/>
          <w:lang w:val="uk-UA"/>
        </w:rPr>
        <w:t>.</w:t>
      </w:r>
    </w:p>
    <w:p w:rsidR="005C4E9A" w:rsidRPr="00847E00" w:rsidRDefault="005C4E9A" w:rsidP="005C4E9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Бурянчик Тетяні Володимирівні</w:t>
      </w:r>
      <w:r w:rsidRPr="00D32BD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5C4E9A" w:rsidRPr="00847E00" w:rsidRDefault="005C4E9A" w:rsidP="005C4E9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002C1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Бурянчик Тетяні Володимирівні </w:t>
      </w:r>
      <w:r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C4E9A" w:rsidRDefault="005C4E9A" w:rsidP="005C4E9A">
      <w:pPr>
        <w:rPr>
          <w:color w:val="000000"/>
          <w:sz w:val="28"/>
          <w:szCs w:val="28"/>
          <w:lang w:val="uk-UA"/>
        </w:rPr>
      </w:pPr>
    </w:p>
    <w:p w:rsidR="005C4E9A" w:rsidRPr="00B7408A" w:rsidRDefault="005C4E9A" w:rsidP="005C4E9A">
      <w:pPr>
        <w:rPr>
          <w:color w:val="000000"/>
          <w:sz w:val="28"/>
          <w:szCs w:val="28"/>
          <w:lang w:val="uk-UA"/>
        </w:rPr>
      </w:pPr>
    </w:p>
    <w:p w:rsidR="005C4E9A" w:rsidRPr="00BA4F88" w:rsidRDefault="005C4E9A" w:rsidP="005C4E9A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CA39BE" w:rsidRDefault="00CA39BE"/>
    <w:sectPr w:rsidR="00CA3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84F"/>
    <w:rsid w:val="005C4E9A"/>
    <w:rsid w:val="0085767E"/>
    <w:rsid w:val="00BE3223"/>
    <w:rsid w:val="00CA39BE"/>
    <w:rsid w:val="00D9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E9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4E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4E9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E9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4E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4E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2021-07-19T10:57:00Z</cp:lastPrinted>
  <dcterms:created xsi:type="dcterms:W3CDTF">2021-07-07T06:36:00Z</dcterms:created>
  <dcterms:modified xsi:type="dcterms:W3CDTF">2021-07-21T13:23:00Z</dcterms:modified>
</cp:coreProperties>
</file>